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60A9CD93" w:rsidR="002C1220" w:rsidRPr="00095472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95472">
        <w:rPr>
          <w:rFonts w:cs="Arial"/>
          <w:bCs/>
          <w:noProof w:val="0"/>
          <w:sz w:val="24"/>
          <w:szCs w:val="24"/>
        </w:rPr>
        <w:t>3GPP TSG-RAN WG3 Meeting #10</w:t>
      </w:r>
      <w:r w:rsidR="00CA520A" w:rsidRPr="00095472">
        <w:rPr>
          <w:rFonts w:cs="Arial"/>
          <w:bCs/>
          <w:noProof w:val="0"/>
          <w:sz w:val="24"/>
          <w:szCs w:val="24"/>
        </w:rPr>
        <w:t>5</w:t>
      </w:r>
      <w:r w:rsidR="009E3E1E" w:rsidRPr="00095472">
        <w:rPr>
          <w:rFonts w:cs="Arial"/>
          <w:bCs/>
          <w:noProof w:val="0"/>
          <w:sz w:val="24"/>
          <w:szCs w:val="24"/>
        </w:rPr>
        <w:t>-bis</w:t>
      </w:r>
      <w:r w:rsidR="002C1220" w:rsidRPr="00095472">
        <w:rPr>
          <w:rFonts w:cs="Arial"/>
          <w:bCs/>
          <w:noProof w:val="0"/>
          <w:sz w:val="24"/>
          <w:szCs w:val="24"/>
        </w:rPr>
        <w:tab/>
      </w:r>
      <w:r w:rsidR="006F6DCD" w:rsidRPr="00095472">
        <w:rPr>
          <w:rFonts w:cs="Arial"/>
          <w:bCs/>
          <w:noProof w:val="0"/>
          <w:sz w:val="24"/>
          <w:szCs w:val="24"/>
        </w:rPr>
        <w:t>R3-196121</w:t>
      </w:r>
    </w:p>
    <w:bookmarkEnd w:id="0"/>
    <w:p w14:paraId="5669B020" w14:textId="3CE93DFB" w:rsidR="004C654E" w:rsidRPr="00095472" w:rsidRDefault="009E3E1E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095472">
        <w:rPr>
          <w:rFonts w:eastAsia="MS Mincho" w:cs="Arial"/>
          <w:sz w:val="24"/>
          <w:szCs w:val="24"/>
          <w:lang w:val="en-US"/>
        </w:rPr>
        <w:t>Chongqing, P.R. China</w:t>
      </w:r>
      <w:r w:rsidR="00FC5FE8" w:rsidRPr="00095472">
        <w:rPr>
          <w:rFonts w:eastAsia="MS Mincho" w:cs="Arial"/>
          <w:sz w:val="24"/>
          <w:szCs w:val="24"/>
          <w:lang w:val="en-US"/>
        </w:rPr>
        <w:t xml:space="preserve">, </w:t>
      </w:r>
      <w:r w:rsidRPr="00095472">
        <w:rPr>
          <w:rFonts w:eastAsia="MS Mincho" w:cs="Arial"/>
          <w:sz w:val="24"/>
          <w:szCs w:val="24"/>
          <w:lang w:val="en-US"/>
        </w:rPr>
        <w:t>14</w:t>
      </w:r>
      <w:r w:rsidR="00FC5FE8" w:rsidRPr="00095472">
        <w:rPr>
          <w:rFonts w:eastAsia="MS Mincho" w:cs="Arial"/>
          <w:sz w:val="24"/>
          <w:szCs w:val="24"/>
          <w:lang w:val="en-US"/>
        </w:rPr>
        <w:t>-</w:t>
      </w:r>
      <w:r w:rsidRPr="00095472">
        <w:rPr>
          <w:rFonts w:eastAsia="MS Mincho" w:cs="Arial"/>
          <w:sz w:val="24"/>
          <w:szCs w:val="24"/>
          <w:lang w:val="en-US"/>
        </w:rPr>
        <w:t>18</w:t>
      </w:r>
      <w:r w:rsidR="00FC5FE8" w:rsidRPr="00095472">
        <w:rPr>
          <w:rFonts w:eastAsia="MS Mincho" w:cs="Arial"/>
          <w:sz w:val="24"/>
          <w:szCs w:val="24"/>
          <w:lang w:val="en-US"/>
        </w:rPr>
        <w:t xml:space="preserve"> </w:t>
      </w:r>
      <w:r w:rsidRPr="00095472">
        <w:rPr>
          <w:rFonts w:eastAsia="MS Mincho" w:cs="Arial"/>
          <w:sz w:val="24"/>
          <w:szCs w:val="24"/>
          <w:lang w:val="en-US"/>
        </w:rPr>
        <w:t>Oct</w:t>
      </w:r>
      <w:r w:rsidR="005F10C3" w:rsidRPr="00095472">
        <w:rPr>
          <w:rFonts w:eastAsia="MS Mincho" w:cs="Arial"/>
          <w:sz w:val="24"/>
          <w:szCs w:val="24"/>
          <w:lang w:val="en-US"/>
        </w:rPr>
        <w:t xml:space="preserve"> 2019</w:t>
      </w:r>
    </w:p>
    <w:p w14:paraId="2F96B0BD" w14:textId="77777777" w:rsidR="002F2360" w:rsidRPr="00095472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18BEE1B4" w:rsidR="002F2360" w:rsidRPr="00095472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95472">
        <w:rPr>
          <w:rFonts w:cs="Arial"/>
          <w:b/>
          <w:bCs/>
          <w:sz w:val="24"/>
        </w:rPr>
        <w:t>Agenda item:</w:t>
      </w:r>
      <w:r w:rsidRPr="00095472">
        <w:rPr>
          <w:rFonts w:cs="Arial"/>
          <w:b/>
          <w:bCs/>
          <w:sz w:val="24"/>
        </w:rPr>
        <w:tab/>
      </w:r>
      <w:r w:rsidR="0005753D" w:rsidRPr="00095472">
        <w:rPr>
          <w:rFonts w:cs="Arial"/>
          <w:b/>
          <w:bCs/>
          <w:sz w:val="24"/>
        </w:rPr>
        <w:t>9.3.4</w:t>
      </w:r>
    </w:p>
    <w:p w14:paraId="02505283" w14:textId="77777777" w:rsidR="002F2360" w:rsidRPr="00095472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95472">
        <w:rPr>
          <w:rFonts w:ascii="Arial" w:hAnsi="Arial" w:cs="Arial"/>
          <w:b/>
          <w:bCs/>
          <w:sz w:val="24"/>
        </w:rPr>
        <w:t>Source:</w:t>
      </w:r>
      <w:r w:rsidRPr="00095472">
        <w:rPr>
          <w:rFonts w:ascii="Arial" w:hAnsi="Arial" w:cs="Arial"/>
          <w:b/>
          <w:bCs/>
          <w:sz w:val="24"/>
        </w:rPr>
        <w:tab/>
        <w:t xml:space="preserve">Nokia, </w:t>
      </w:r>
      <w:r w:rsidRPr="00095472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095472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095472">
        <w:rPr>
          <w:rFonts w:ascii="Arial" w:hAnsi="Arial" w:cs="Arial"/>
          <w:b/>
          <w:bCs/>
          <w:sz w:val="24"/>
        </w:rPr>
        <w:t>Shanghai Bell</w:t>
      </w:r>
    </w:p>
    <w:p w14:paraId="5E7A28BB" w14:textId="51401BF3" w:rsidR="00CD4C7B" w:rsidRPr="00095472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95472">
        <w:rPr>
          <w:rFonts w:ascii="Arial" w:hAnsi="Arial" w:cs="Arial"/>
          <w:b/>
          <w:bCs/>
          <w:sz w:val="24"/>
        </w:rPr>
        <w:t>Title:</w:t>
      </w:r>
      <w:r w:rsidRPr="00095472">
        <w:rPr>
          <w:rFonts w:ascii="Arial" w:hAnsi="Arial" w:cs="Arial"/>
          <w:b/>
          <w:bCs/>
          <w:sz w:val="24"/>
        </w:rPr>
        <w:tab/>
      </w:r>
      <w:r w:rsidR="008A151F" w:rsidRPr="00095472">
        <w:rPr>
          <w:rFonts w:ascii="Arial" w:hAnsi="Arial" w:cs="Arial"/>
          <w:b/>
          <w:bCs/>
          <w:sz w:val="24"/>
        </w:rPr>
        <w:t>Summary of a discussion on b</w:t>
      </w:r>
      <w:r w:rsidR="0005262E" w:rsidRPr="00095472">
        <w:rPr>
          <w:rFonts w:ascii="Arial" w:hAnsi="Arial" w:cs="Arial"/>
          <w:b/>
          <w:bCs/>
          <w:sz w:val="24"/>
        </w:rPr>
        <w:t>earer reconfiguration during a HO with EN-DC</w:t>
      </w:r>
    </w:p>
    <w:p w14:paraId="0F79702C" w14:textId="0AE6489D" w:rsidR="00CD4C7B" w:rsidRPr="00095472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95472">
        <w:rPr>
          <w:rFonts w:ascii="Arial" w:hAnsi="Arial" w:cs="Arial"/>
          <w:b/>
          <w:bCs/>
          <w:sz w:val="24"/>
        </w:rPr>
        <w:t>Document for:</w:t>
      </w:r>
      <w:r w:rsidRPr="00095472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095472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95472" w:rsidRDefault="00CD4C7B" w:rsidP="00EE13A8">
      <w:pPr>
        <w:pStyle w:val="Heading1"/>
        <w:tabs>
          <w:tab w:val="left" w:pos="2410"/>
        </w:tabs>
      </w:pPr>
      <w:r w:rsidRPr="00095472">
        <w:t>1</w:t>
      </w:r>
      <w:r w:rsidRPr="00095472">
        <w:tab/>
      </w:r>
      <w:r w:rsidR="0056573F" w:rsidRPr="00095472">
        <w:t>Introduction</w:t>
      </w:r>
    </w:p>
    <w:p w14:paraId="4CAD8B08" w14:textId="681A4D84" w:rsidR="005E3D0F" w:rsidRPr="00095472" w:rsidRDefault="00672EFC" w:rsidP="008572DC">
      <w:pPr>
        <w:rPr>
          <w:lang w:val="en-US"/>
        </w:rPr>
      </w:pPr>
      <w:bookmarkStart w:id="1" w:name="_Toc474247438"/>
      <w:r w:rsidRPr="00095472">
        <w:rPr>
          <w:lang w:val="en-US"/>
        </w:rPr>
        <w:t xml:space="preserve">At RAN3 #105-bis, it was discussed how to support possible bearer reconfiguration during a HO. The problem, as presented in [1], is that the source </w:t>
      </w:r>
      <w:proofErr w:type="spellStart"/>
      <w:r w:rsidRPr="00095472">
        <w:rPr>
          <w:lang w:val="en-US"/>
        </w:rPr>
        <w:t>MeNB</w:t>
      </w:r>
      <w:proofErr w:type="spellEnd"/>
      <w:r w:rsidRPr="00095472">
        <w:rPr>
          <w:lang w:val="en-US"/>
        </w:rPr>
        <w:t xml:space="preserve"> does not know if it shall wait for the SN Status from the </w:t>
      </w:r>
      <w:proofErr w:type="spellStart"/>
      <w:r w:rsidRPr="00095472">
        <w:rPr>
          <w:lang w:val="en-US"/>
        </w:rPr>
        <w:t>SgNB</w:t>
      </w:r>
      <w:proofErr w:type="spellEnd"/>
      <w:r w:rsidRPr="00095472">
        <w:rPr>
          <w:lang w:val="en-US"/>
        </w:rPr>
        <w:t xml:space="preserve"> (for the E-RABs hosted at the </w:t>
      </w:r>
      <w:proofErr w:type="spellStart"/>
      <w:r w:rsidRPr="00095472">
        <w:rPr>
          <w:lang w:val="en-US"/>
        </w:rPr>
        <w:t>SgNB</w:t>
      </w:r>
      <w:proofErr w:type="spellEnd"/>
      <w:r w:rsidRPr="00095472">
        <w:rPr>
          <w:lang w:val="en-US"/>
        </w:rPr>
        <w:t xml:space="preserve">) to include them in the list of E-RABs hosted in the </w:t>
      </w:r>
      <w:proofErr w:type="spellStart"/>
      <w:r w:rsidRPr="00095472">
        <w:rPr>
          <w:lang w:val="en-US"/>
        </w:rPr>
        <w:t>MeNB</w:t>
      </w:r>
      <w:proofErr w:type="spellEnd"/>
      <w:r w:rsidRPr="00095472">
        <w:rPr>
          <w:lang w:val="en-US"/>
        </w:rPr>
        <w:t>.</w:t>
      </w:r>
    </w:p>
    <w:p w14:paraId="309917E7" w14:textId="77777777" w:rsidR="00051152" w:rsidRPr="00095472" w:rsidRDefault="00BE5235" w:rsidP="00051152">
      <w:pPr>
        <w:pStyle w:val="Heading1"/>
        <w:tabs>
          <w:tab w:val="left" w:pos="2410"/>
        </w:tabs>
      </w:pPr>
      <w:r w:rsidRPr="00095472">
        <w:t>2</w:t>
      </w:r>
      <w:r w:rsidR="00051152" w:rsidRPr="00095472">
        <w:tab/>
      </w:r>
      <w:r w:rsidRPr="00095472">
        <w:t>Discussion</w:t>
      </w:r>
    </w:p>
    <w:bookmarkEnd w:id="1"/>
    <w:p w14:paraId="7F7AB7B2" w14:textId="56CAE41A" w:rsidR="008C267D" w:rsidRPr="00095472" w:rsidRDefault="008C267D" w:rsidP="00AA4AF2">
      <w:pPr>
        <w:rPr>
          <w:lang w:val="en-US"/>
        </w:rPr>
      </w:pPr>
      <w:r w:rsidRPr="00095472">
        <w:rPr>
          <w:lang w:val="en-US"/>
        </w:rPr>
        <w:t>RAN3 confirms the need to make sure the SN Status for SN-terminated bearers can be included in the SN Status sent from the source MN towards the target MN. RAN3 discussed following solutions:</w:t>
      </w:r>
    </w:p>
    <w:p w14:paraId="409D9FB9" w14:textId="797A1370" w:rsidR="008C267D" w:rsidRPr="00095472" w:rsidRDefault="008C267D" w:rsidP="008C267D">
      <w:pPr>
        <w:pStyle w:val="ListParagraph"/>
        <w:numPr>
          <w:ilvl w:val="0"/>
          <w:numId w:val="38"/>
        </w:numPr>
      </w:pPr>
      <w:r w:rsidRPr="00095472">
        <w:t xml:space="preserve">A single indicator from the target MN to the source MN, to inform the SN Status will be delivered from the SN (it is assumed </w:t>
      </w:r>
      <w:proofErr w:type="spellStart"/>
      <w:r w:rsidRPr="00095472">
        <w:t>assumed</w:t>
      </w:r>
      <w:proofErr w:type="spellEnd"/>
      <w:r w:rsidRPr="00095472">
        <w:t>, SN will know which bearers are concerned);</w:t>
      </w:r>
    </w:p>
    <w:p w14:paraId="0E66744D" w14:textId="329C263E" w:rsidR="008C267D" w:rsidRPr="00095472" w:rsidRDefault="008C267D" w:rsidP="008C267D">
      <w:pPr>
        <w:pStyle w:val="ListParagraph"/>
        <w:numPr>
          <w:ilvl w:val="0"/>
          <w:numId w:val="38"/>
        </w:numPr>
      </w:pPr>
      <w:r w:rsidRPr="00095472">
        <w:t>The target MN includes a per-bearer flag to inform the source MN for which SN-terminated bearers it expects the SN Status from the SN (for increased testability; if further testability is needed, the information may further be delivered to the SN);</w:t>
      </w:r>
    </w:p>
    <w:p w14:paraId="2B73E0D5" w14:textId="44398494" w:rsidR="00297DFA" w:rsidRPr="00095472" w:rsidRDefault="00297DFA" w:rsidP="00297DFA">
      <w:pPr>
        <w:rPr>
          <w:b/>
        </w:rPr>
      </w:pPr>
      <w:r w:rsidRPr="00095472">
        <w:rPr>
          <w:b/>
        </w:rPr>
        <w:t>RAN3 agrees to select either of the two solutions above at the next meeting (RAN3 #106).</w:t>
      </w:r>
    </w:p>
    <w:p w14:paraId="6D9FF562" w14:textId="43D5F4AC" w:rsidR="00297DFA" w:rsidRPr="00095472" w:rsidRDefault="00297DFA" w:rsidP="00297DFA">
      <w:r w:rsidRPr="00095472">
        <w:t xml:space="preserve">RAN3 agrees that the current stage-2 (in TS 37.340) shall be corrected: either the missing SN Status transfers are added to the figure, as proposed in [2], or the Release and Addition procedures are changed to be presented as “blocks”. </w:t>
      </w:r>
      <w:r w:rsidRPr="00095472">
        <w:rPr>
          <w:b/>
        </w:rPr>
        <w:t>It is proposed to agree [2]</w:t>
      </w:r>
      <w:r w:rsidRPr="00095472">
        <w:t>.</w:t>
      </w:r>
    </w:p>
    <w:p w14:paraId="583B6F82" w14:textId="77777777" w:rsidR="008C267D" w:rsidRPr="00095472" w:rsidRDefault="008C267D" w:rsidP="008C267D">
      <w:pPr>
        <w:rPr>
          <w:lang w:val="en-US"/>
        </w:rPr>
      </w:pPr>
      <w:r w:rsidRPr="00095472">
        <w:rPr>
          <w:lang w:val="en-US"/>
        </w:rPr>
        <w:t>During the first discussion, following issues were identified and discussed:</w:t>
      </w:r>
    </w:p>
    <w:p w14:paraId="751870D5" w14:textId="010A02B2" w:rsidR="00672EFC" w:rsidRPr="00095472" w:rsidRDefault="00672EFC" w:rsidP="00AA4AF2">
      <w:pPr>
        <w:rPr>
          <w:u w:val="single"/>
          <w:lang w:val="en-US"/>
        </w:rPr>
      </w:pPr>
      <w:r w:rsidRPr="00095472">
        <w:rPr>
          <w:u w:val="single"/>
          <w:lang w:val="en-US"/>
        </w:rPr>
        <w:t>E-RABs to include in the HO REQ message</w:t>
      </w:r>
    </w:p>
    <w:p w14:paraId="1772FC0F" w14:textId="2E717FB5" w:rsidR="008C267D" w:rsidRPr="00095472" w:rsidRDefault="00672EFC" w:rsidP="00AA4AF2">
      <w:pPr>
        <w:rPr>
          <w:lang w:val="en-US"/>
        </w:rPr>
      </w:pPr>
      <w:r w:rsidRPr="00095472">
        <w:rPr>
          <w:lang w:val="en-US"/>
        </w:rPr>
        <w:t xml:space="preserve">RAN3 </w:t>
      </w:r>
      <w:r w:rsidR="008C267D" w:rsidRPr="00095472">
        <w:rPr>
          <w:lang w:val="en-US"/>
        </w:rPr>
        <w:t>clarifies:</w:t>
      </w:r>
      <w:r w:rsidRPr="00095472">
        <w:rPr>
          <w:lang w:val="en-US"/>
        </w:rPr>
        <w:t xml:space="preserve"> </w:t>
      </w:r>
      <w:r w:rsidR="008C267D" w:rsidRPr="00095472">
        <w:rPr>
          <w:b/>
          <w:lang w:val="en-US"/>
        </w:rPr>
        <w:t>I</w:t>
      </w:r>
      <w:r w:rsidRPr="00095472">
        <w:rPr>
          <w:b/>
          <w:lang w:val="en-US"/>
        </w:rPr>
        <w:t xml:space="preserve">n case of </w:t>
      </w:r>
      <w:r w:rsidR="008C267D" w:rsidRPr="00095472">
        <w:rPr>
          <w:b/>
          <w:lang w:val="en-US"/>
        </w:rPr>
        <w:t xml:space="preserve">a HO with </w:t>
      </w:r>
      <w:r w:rsidRPr="00095472">
        <w:rPr>
          <w:b/>
          <w:lang w:val="en-US"/>
        </w:rPr>
        <w:t>EN-DC</w:t>
      </w:r>
      <w:r w:rsidR="008C267D" w:rsidRPr="00095472">
        <w:rPr>
          <w:b/>
          <w:lang w:val="en-US"/>
        </w:rPr>
        <w:t xml:space="preserve"> configured</w:t>
      </w:r>
      <w:r w:rsidRPr="00095472">
        <w:rPr>
          <w:b/>
          <w:lang w:val="en-US"/>
        </w:rPr>
        <w:t xml:space="preserve">, the source </w:t>
      </w:r>
      <w:proofErr w:type="spellStart"/>
      <w:r w:rsidRPr="00095472">
        <w:rPr>
          <w:b/>
          <w:lang w:val="en-US"/>
        </w:rPr>
        <w:t>MeNB</w:t>
      </w:r>
      <w:proofErr w:type="spellEnd"/>
      <w:r w:rsidRPr="00095472">
        <w:rPr>
          <w:b/>
          <w:lang w:val="en-US"/>
        </w:rPr>
        <w:t xml:space="preserve"> shall include all E-RABs of the UE in the HO REQ, irrespectively of the hosting point. </w:t>
      </w:r>
    </w:p>
    <w:p w14:paraId="78160A8D" w14:textId="21A4ABAC" w:rsidR="00672EFC" w:rsidRPr="00095472" w:rsidRDefault="008C267D" w:rsidP="00AA4AF2">
      <w:pPr>
        <w:rPr>
          <w:lang w:val="en-US"/>
        </w:rPr>
      </w:pPr>
      <w:r w:rsidRPr="00095472">
        <w:rPr>
          <w:lang w:val="en-US"/>
        </w:rPr>
        <w:t xml:space="preserve">Reasoning: </w:t>
      </w:r>
      <w:r w:rsidR="00672EFC" w:rsidRPr="00095472">
        <w:rPr>
          <w:lang w:val="en-US"/>
        </w:rPr>
        <w:t xml:space="preserve">Otherwise, if only MN-terminated E-RABs are listed, the target </w:t>
      </w:r>
      <w:proofErr w:type="spellStart"/>
      <w:r w:rsidR="00672EFC" w:rsidRPr="00095472">
        <w:rPr>
          <w:lang w:val="en-US"/>
        </w:rPr>
        <w:t>MeNB</w:t>
      </w:r>
      <w:proofErr w:type="spellEnd"/>
      <w:r w:rsidR="00672EFC" w:rsidRPr="00095472">
        <w:rPr>
          <w:lang w:val="en-US"/>
        </w:rPr>
        <w:t xml:space="preserve"> cannot reject SN-terminated bearers</w:t>
      </w:r>
      <w:r w:rsidRPr="00095472">
        <w:rPr>
          <w:lang w:val="en-US"/>
        </w:rPr>
        <w:t>, e.g. in case it can’t handle them</w:t>
      </w:r>
      <w:r w:rsidR="00672EFC" w:rsidRPr="00095472">
        <w:rPr>
          <w:lang w:val="en-US"/>
        </w:rPr>
        <w:t>.</w:t>
      </w:r>
    </w:p>
    <w:p w14:paraId="708007EE" w14:textId="32027CCE" w:rsidR="00672EFC" w:rsidRPr="00095472" w:rsidRDefault="00E80960" w:rsidP="00AA4AF2">
      <w:pPr>
        <w:rPr>
          <w:u w:val="single"/>
          <w:lang w:val="en-US"/>
        </w:rPr>
      </w:pPr>
      <w:r w:rsidRPr="00095472">
        <w:rPr>
          <w:u w:val="single"/>
          <w:lang w:val="en-US"/>
        </w:rPr>
        <w:t xml:space="preserve">Listing E-RABs in the SGNB REL REQ sent from the source </w:t>
      </w:r>
      <w:proofErr w:type="spellStart"/>
      <w:r w:rsidRPr="00095472">
        <w:rPr>
          <w:u w:val="single"/>
          <w:lang w:val="en-US"/>
        </w:rPr>
        <w:t>MeNB</w:t>
      </w:r>
      <w:proofErr w:type="spellEnd"/>
    </w:p>
    <w:p w14:paraId="247AA608" w14:textId="090D8A28" w:rsidR="00E80960" w:rsidRPr="00095472" w:rsidRDefault="008C267D" w:rsidP="00AA4AF2">
      <w:pPr>
        <w:rPr>
          <w:lang w:val="en-US"/>
        </w:rPr>
      </w:pPr>
      <w:r w:rsidRPr="00095472">
        <w:rPr>
          <w:lang w:val="en-US"/>
        </w:rPr>
        <w:t xml:space="preserve">RAN3 clarifies: </w:t>
      </w:r>
      <w:r w:rsidR="00E80960" w:rsidRPr="00095472">
        <w:rPr>
          <w:b/>
          <w:lang w:val="en-US"/>
        </w:rPr>
        <w:t xml:space="preserve">In order to enable possible data forwarding towards the target </w:t>
      </w:r>
      <w:proofErr w:type="spellStart"/>
      <w:r w:rsidR="00E80960" w:rsidRPr="00095472">
        <w:rPr>
          <w:b/>
          <w:lang w:val="en-US"/>
        </w:rPr>
        <w:t>MeNB</w:t>
      </w:r>
      <w:proofErr w:type="spellEnd"/>
      <w:r w:rsidR="00E80960" w:rsidRPr="00095472">
        <w:rPr>
          <w:b/>
          <w:lang w:val="en-US"/>
        </w:rPr>
        <w:t xml:space="preserve">, all SN-terminated E-RABs shall be listed. </w:t>
      </w:r>
      <w:r w:rsidRPr="00095472">
        <w:rPr>
          <w:b/>
          <w:lang w:val="en-US"/>
        </w:rPr>
        <w:t>I</w:t>
      </w:r>
      <w:r w:rsidR="00E80960" w:rsidRPr="00095472">
        <w:rPr>
          <w:b/>
          <w:lang w:val="en-US"/>
        </w:rPr>
        <w:t xml:space="preserve">f the “UE context keep” indicator is included, the </w:t>
      </w:r>
      <w:proofErr w:type="spellStart"/>
      <w:r w:rsidR="00E80960" w:rsidRPr="00095472">
        <w:rPr>
          <w:b/>
          <w:lang w:val="en-US"/>
        </w:rPr>
        <w:t>SgNB</w:t>
      </w:r>
      <w:proofErr w:type="spellEnd"/>
      <w:r w:rsidR="00E80960" w:rsidRPr="00095472">
        <w:rPr>
          <w:b/>
          <w:lang w:val="en-US"/>
        </w:rPr>
        <w:t xml:space="preserve"> shall maintain the EN-DC config acknowledged to the target </w:t>
      </w:r>
      <w:proofErr w:type="spellStart"/>
      <w:r w:rsidR="00E80960" w:rsidRPr="00095472">
        <w:rPr>
          <w:b/>
          <w:lang w:val="en-US"/>
        </w:rPr>
        <w:t>MeNB</w:t>
      </w:r>
      <w:proofErr w:type="spellEnd"/>
      <w:r w:rsidR="00E80960" w:rsidRPr="00095472">
        <w:rPr>
          <w:b/>
          <w:lang w:val="en-US"/>
        </w:rPr>
        <w:t xml:space="preserve"> for this UE.</w:t>
      </w:r>
    </w:p>
    <w:p w14:paraId="7821087C" w14:textId="77777777" w:rsidR="008C267D" w:rsidRPr="00095472" w:rsidRDefault="008C267D" w:rsidP="008C267D">
      <w:pPr>
        <w:rPr>
          <w:u w:val="single"/>
          <w:lang w:val="en-US"/>
        </w:rPr>
      </w:pPr>
      <w:r w:rsidRPr="00095472">
        <w:rPr>
          <w:u w:val="single"/>
          <w:lang w:val="en-US"/>
        </w:rPr>
        <w:t>Sending two SN Status (the first, with MN-hosted E-RABs and possibly later another one, with SN-terminated E-RABs, if received from the SN)</w:t>
      </w:r>
    </w:p>
    <w:p w14:paraId="264F6A38" w14:textId="78A34F2B" w:rsidR="008C267D" w:rsidRPr="00095472" w:rsidRDefault="008C267D" w:rsidP="008C267D">
      <w:pPr>
        <w:rPr>
          <w:lang w:val="en-US"/>
        </w:rPr>
      </w:pPr>
      <w:r w:rsidRPr="00095472">
        <w:rPr>
          <w:lang w:val="en-US"/>
        </w:rPr>
        <w:t xml:space="preserve">Technically </w:t>
      </w:r>
      <w:proofErr w:type="gramStart"/>
      <w:r w:rsidRPr="00095472">
        <w:rPr>
          <w:lang w:val="en-US"/>
        </w:rPr>
        <w:t>possible, but</w:t>
      </w:r>
      <w:proofErr w:type="gramEnd"/>
      <w:r w:rsidRPr="00095472">
        <w:rPr>
          <w:lang w:val="en-US"/>
        </w:rPr>
        <w:t xml:space="preserve"> changes </w:t>
      </w:r>
      <w:r w:rsidR="008233B0" w:rsidRPr="00095472">
        <w:rPr>
          <w:lang w:val="en-US"/>
        </w:rPr>
        <w:t xml:space="preserve">the </w:t>
      </w:r>
      <w:r w:rsidRPr="00095472">
        <w:rPr>
          <w:lang w:val="en-US"/>
        </w:rPr>
        <w:t xml:space="preserve">principle of the LTE HO and thus </w:t>
      </w:r>
      <w:r w:rsidR="008233B0" w:rsidRPr="00095472">
        <w:rPr>
          <w:lang w:val="en-US"/>
        </w:rPr>
        <w:t xml:space="preserve">it is </w:t>
      </w:r>
      <w:r w:rsidRPr="00095472">
        <w:rPr>
          <w:lang w:val="en-US"/>
        </w:rPr>
        <w:t xml:space="preserve">functionally non-backward-compatible. Including all E-RABs in a single SN Status is </w:t>
      </w:r>
      <w:r w:rsidR="008233B0" w:rsidRPr="00095472">
        <w:rPr>
          <w:lang w:val="en-US"/>
        </w:rPr>
        <w:t>the correct and compatible solution</w:t>
      </w:r>
      <w:r w:rsidRPr="00095472">
        <w:rPr>
          <w:lang w:val="en-US"/>
        </w:rPr>
        <w:t>.</w:t>
      </w:r>
    </w:p>
    <w:p w14:paraId="02C6792D" w14:textId="771A9D6B" w:rsidR="00E80960" w:rsidRPr="00095472" w:rsidRDefault="00E80960" w:rsidP="00AA4AF2">
      <w:pPr>
        <w:rPr>
          <w:u w:val="single"/>
          <w:lang w:val="en-US"/>
        </w:rPr>
      </w:pPr>
      <w:r w:rsidRPr="00095472">
        <w:rPr>
          <w:u w:val="single"/>
          <w:lang w:val="en-US"/>
        </w:rPr>
        <w:t>Notification that EN-DC is released</w:t>
      </w:r>
      <w:r w:rsidR="009B7FF8" w:rsidRPr="00095472">
        <w:rPr>
          <w:u w:val="single"/>
          <w:lang w:val="en-US"/>
        </w:rPr>
        <w:t xml:space="preserve"> at the target </w:t>
      </w:r>
      <w:proofErr w:type="spellStart"/>
      <w:r w:rsidR="009B7FF8" w:rsidRPr="00095472">
        <w:rPr>
          <w:u w:val="single"/>
          <w:lang w:val="en-US"/>
        </w:rPr>
        <w:t>MeNB</w:t>
      </w:r>
      <w:proofErr w:type="spellEnd"/>
    </w:p>
    <w:p w14:paraId="162B2FC7" w14:textId="70907276" w:rsidR="00297DFA" w:rsidRPr="00095472" w:rsidRDefault="00E80960" w:rsidP="00AA4AF2">
      <w:pPr>
        <w:rPr>
          <w:lang w:val="en-US"/>
        </w:rPr>
      </w:pPr>
      <w:r w:rsidRPr="00095472">
        <w:rPr>
          <w:lang w:val="en-US"/>
        </w:rPr>
        <w:lastRenderedPageBreak/>
        <w:t xml:space="preserve">Releasing EN-DC is a special case when all SN-terminated bearers need to be transferred to the target </w:t>
      </w:r>
      <w:proofErr w:type="spellStart"/>
      <w:r w:rsidRPr="00095472">
        <w:rPr>
          <w:lang w:val="en-US"/>
        </w:rPr>
        <w:t>MeNB</w:t>
      </w:r>
      <w:proofErr w:type="spellEnd"/>
      <w:r w:rsidRPr="00095472">
        <w:rPr>
          <w:lang w:val="en-US"/>
        </w:rPr>
        <w:t xml:space="preserve"> and thus the SN Status is needed. As discussed in [2], the source </w:t>
      </w:r>
      <w:proofErr w:type="spellStart"/>
      <w:r w:rsidRPr="00095472">
        <w:rPr>
          <w:lang w:val="en-US"/>
        </w:rPr>
        <w:t>MeNB</w:t>
      </w:r>
      <w:proofErr w:type="spellEnd"/>
      <w:r w:rsidRPr="00095472">
        <w:rPr>
          <w:lang w:val="en-US"/>
        </w:rPr>
        <w:t xml:space="preserve"> may benefit from knowing if the transfer was EN-DC modification, or complete release. </w:t>
      </w:r>
      <w:r w:rsidR="009B7FF8" w:rsidRPr="00095472">
        <w:rPr>
          <w:lang w:val="en-US"/>
        </w:rPr>
        <w:t xml:space="preserve">Currently, there is the </w:t>
      </w:r>
      <w:r w:rsidR="009B7FF8" w:rsidRPr="00095472">
        <w:rPr>
          <w:i/>
          <w:lang w:val="en-US"/>
        </w:rPr>
        <w:t xml:space="preserve">UE Context Kept Indicator </w:t>
      </w:r>
      <w:r w:rsidR="009B7FF8" w:rsidRPr="00095472">
        <w:rPr>
          <w:lang w:val="en-US"/>
        </w:rPr>
        <w:t xml:space="preserve">IE, which tells the </w:t>
      </w:r>
      <w:proofErr w:type="spellStart"/>
      <w:r w:rsidR="009B7FF8" w:rsidRPr="00095472">
        <w:rPr>
          <w:lang w:val="en-US"/>
        </w:rPr>
        <w:t>SgNB</w:t>
      </w:r>
      <w:proofErr w:type="spellEnd"/>
      <w:r w:rsidR="009B7FF8" w:rsidRPr="00095472">
        <w:rPr>
          <w:lang w:val="en-US"/>
        </w:rPr>
        <w:t xml:space="preserve"> was kept, if the same </w:t>
      </w:r>
      <w:proofErr w:type="spellStart"/>
      <w:r w:rsidR="009B7FF8" w:rsidRPr="00095472">
        <w:rPr>
          <w:lang w:val="en-US"/>
        </w:rPr>
        <w:t>SgNB</w:t>
      </w:r>
      <w:proofErr w:type="spellEnd"/>
      <w:r w:rsidR="009B7FF8" w:rsidRPr="00095472">
        <w:rPr>
          <w:lang w:val="en-US"/>
        </w:rPr>
        <w:t xml:space="preserve"> is used at the target </w:t>
      </w:r>
      <w:proofErr w:type="spellStart"/>
      <w:r w:rsidR="009B7FF8" w:rsidRPr="00095472">
        <w:rPr>
          <w:lang w:val="en-US"/>
        </w:rPr>
        <w:t>MeNB</w:t>
      </w:r>
      <w:proofErr w:type="spellEnd"/>
      <w:r w:rsidR="009B7FF8" w:rsidRPr="00095472">
        <w:rPr>
          <w:lang w:val="en-US"/>
        </w:rPr>
        <w:t xml:space="preserve">. However, the new signaling could be used to indicate EN-DC was kept with another </w:t>
      </w:r>
      <w:proofErr w:type="spellStart"/>
      <w:r w:rsidR="009B7FF8" w:rsidRPr="00095472">
        <w:rPr>
          <w:lang w:val="en-US"/>
        </w:rPr>
        <w:t>SgNB</w:t>
      </w:r>
      <w:proofErr w:type="spellEnd"/>
      <w:r w:rsidR="009B7FF8" w:rsidRPr="00095472">
        <w:rPr>
          <w:lang w:val="en-US"/>
        </w:rPr>
        <w:t>.</w:t>
      </w:r>
      <w:r w:rsidR="00297DFA" w:rsidRPr="00095472">
        <w:rPr>
          <w:lang w:val="en-US"/>
        </w:rPr>
        <w:t xml:space="preserve"> </w:t>
      </w:r>
      <w:r w:rsidR="00297DFA" w:rsidRPr="00095472">
        <w:rPr>
          <w:b/>
          <w:lang w:val="en-US"/>
        </w:rPr>
        <w:t>Since it concerns only HO with SN change, RAN3 will decide if it is needed at the next meeting (RAN3 #106)</w:t>
      </w:r>
      <w:r w:rsidR="00297DFA" w:rsidRPr="00095472">
        <w:rPr>
          <w:lang w:val="en-US"/>
        </w:rPr>
        <w:t>.</w:t>
      </w:r>
    </w:p>
    <w:p w14:paraId="28E42E52" w14:textId="77777777" w:rsidR="000F16C4" w:rsidRPr="00095472" w:rsidRDefault="00CD2620" w:rsidP="00E00CEF">
      <w:pPr>
        <w:pStyle w:val="Heading1"/>
      </w:pPr>
      <w:r w:rsidRPr="00095472">
        <w:t>3</w:t>
      </w:r>
      <w:r w:rsidR="000F16C4" w:rsidRPr="00095472">
        <w:tab/>
      </w:r>
      <w:r w:rsidRPr="00095472">
        <w:t>Conclusions</w:t>
      </w:r>
    </w:p>
    <w:p w14:paraId="2C10ADBC" w14:textId="525BB8D6" w:rsidR="00A15228" w:rsidRPr="00095472" w:rsidRDefault="00BE6F03" w:rsidP="00CC4DEA">
      <w:pPr>
        <w:jc w:val="both"/>
        <w:rPr>
          <w:bCs/>
          <w:lang w:val="en-US"/>
        </w:rPr>
      </w:pPr>
      <w:r w:rsidRPr="00095472">
        <w:rPr>
          <w:bCs/>
          <w:lang w:val="en-US"/>
        </w:rPr>
        <w:t>It is proposed to note as agreed:</w:t>
      </w:r>
    </w:p>
    <w:p w14:paraId="23CECA7A" w14:textId="68E94EB6" w:rsidR="00BE6F03" w:rsidRPr="00095472" w:rsidRDefault="00BE6F03" w:rsidP="00A17F37">
      <w:pPr>
        <w:ind w:left="284"/>
        <w:jc w:val="both"/>
        <w:rPr>
          <w:b/>
          <w:bCs/>
          <w:lang w:val="en-US"/>
        </w:rPr>
      </w:pPr>
      <w:r w:rsidRPr="00095472">
        <w:rPr>
          <w:b/>
          <w:bCs/>
          <w:lang w:val="en-US"/>
        </w:rPr>
        <w:t>RAN3 agrees to select either of the two solutions from the</w:t>
      </w:r>
      <w:bookmarkStart w:id="2" w:name="_GoBack"/>
      <w:bookmarkEnd w:id="2"/>
      <w:r w:rsidRPr="00095472">
        <w:rPr>
          <w:b/>
          <w:bCs/>
          <w:lang w:val="en-US"/>
        </w:rPr>
        <w:t xml:space="preserve"> summary at the next meeting (RAN3 #106).</w:t>
      </w:r>
    </w:p>
    <w:p w14:paraId="1B2D7066" w14:textId="00D51676" w:rsidR="00BE6F03" w:rsidRPr="00095472" w:rsidRDefault="00BE6F03" w:rsidP="00A17F37">
      <w:pPr>
        <w:ind w:left="284"/>
        <w:jc w:val="both"/>
        <w:rPr>
          <w:b/>
          <w:bCs/>
          <w:lang w:val="en-US"/>
        </w:rPr>
      </w:pPr>
      <w:r w:rsidRPr="00095472">
        <w:rPr>
          <w:b/>
          <w:bCs/>
          <w:lang w:val="en-US"/>
        </w:rPr>
        <w:t xml:space="preserve">In case of a HO with EN-DC configured, the source </w:t>
      </w:r>
      <w:proofErr w:type="spellStart"/>
      <w:r w:rsidRPr="00095472">
        <w:rPr>
          <w:b/>
          <w:bCs/>
          <w:lang w:val="en-US"/>
        </w:rPr>
        <w:t>MeNB</w:t>
      </w:r>
      <w:proofErr w:type="spellEnd"/>
      <w:r w:rsidRPr="00095472">
        <w:rPr>
          <w:b/>
          <w:bCs/>
          <w:lang w:val="en-US"/>
        </w:rPr>
        <w:t xml:space="preserve"> shall include all E-RABs of the UE in the HO REQ, irrespectively of the hosting point.</w:t>
      </w:r>
    </w:p>
    <w:p w14:paraId="09CB7015" w14:textId="406A5F3D" w:rsidR="00BE6F03" w:rsidRPr="00095472" w:rsidRDefault="00BE6F03" w:rsidP="00A17F37">
      <w:pPr>
        <w:ind w:left="284"/>
        <w:jc w:val="both"/>
        <w:rPr>
          <w:b/>
          <w:bCs/>
          <w:lang w:val="en-US"/>
        </w:rPr>
      </w:pPr>
      <w:r w:rsidRPr="00095472">
        <w:rPr>
          <w:b/>
          <w:bCs/>
          <w:lang w:val="en-US"/>
        </w:rPr>
        <w:t xml:space="preserve">In order to enable possible data forwarding towards the target </w:t>
      </w:r>
      <w:proofErr w:type="spellStart"/>
      <w:r w:rsidRPr="00095472">
        <w:rPr>
          <w:b/>
          <w:bCs/>
          <w:lang w:val="en-US"/>
        </w:rPr>
        <w:t>MeNB</w:t>
      </w:r>
      <w:proofErr w:type="spellEnd"/>
      <w:r w:rsidRPr="00095472">
        <w:rPr>
          <w:b/>
          <w:bCs/>
          <w:lang w:val="en-US"/>
        </w:rPr>
        <w:t xml:space="preserve">, all SN-terminated E-RABs shall be listed. If the “UE context keep” indicator is included, the </w:t>
      </w:r>
      <w:proofErr w:type="spellStart"/>
      <w:r w:rsidRPr="00095472">
        <w:rPr>
          <w:b/>
          <w:bCs/>
          <w:lang w:val="en-US"/>
        </w:rPr>
        <w:t>SgNB</w:t>
      </w:r>
      <w:proofErr w:type="spellEnd"/>
      <w:r w:rsidRPr="00095472">
        <w:rPr>
          <w:b/>
          <w:bCs/>
          <w:lang w:val="en-US"/>
        </w:rPr>
        <w:t xml:space="preserve"> shall maintain the EN-DC config acknowledged to the target </w:t>
      </w:r>
      <w:proofErr w:type="spellStart"/>
      <w:r w:rsidRPr="00095472">
        <w:rPr>
          <w:b/>
          <w:bCs/>
          <w:lang w:val="en-US"/>
        </w:rPr>
        <w:t>MeNB</w:t>
      </w:r>
      <w:proofErr w:type="spellEnd"/>
      <w:r w:rsidRPr="00095472">
        <w:rPr>
          <w:b/>
          <w:bCs/>
          <w:lang w:val="en-US"/>
        </w:rPr>
        <w:t xml:space="preserve"> for this UE.</w:t>
      </w:r>
    </w:p>
    <w:p w14:paraId="4BD47276" w14:textId="211547A0" w:rsidR="00A17F37" w:rsidRPr="00095472" w:rsidRDefault="00A17F37" w:rsidP="00A17F37">
      <w:pPr>
        <w:ind w:left="284"/>
        <w:jc w:val="both"/>
        <w:rPr>
          <w:bCs/>
          <w:lang w:val="en-US"/>
        </w:rPr>
      </w:pPr>
      <w:r w:rsidRPr="00095472">
        <w:rPr>
          <w:b/>
          <w:bCs/>
          <w:lang w:val="en-US"/>
        </w:rPr>
        <w:t>Possible indication of the EN-DC configuration in case of a HO with SN change will be discussed at RAN3 #106.</w:t>
      </w:r>
    </w:p>
    <w:p w14:paraId="7326E18D" w14:textId="177A0A04" w:rsidR="00A17F37" w:rsidRPr="00095472" w:rsidRDefault="00A17F37" w:rsidP="00A17F37">
      <w:pPr>
        <w:jc w:val="both"/>
        <w:rPr>
          <w:bCs/>
          <w:lang w:val="en-US"/>
        </w:rPr>
      </w:pPr>
      <w:r w:rsidRPr="00095472">
        <w:rPr>
          <w:bCs/>
          <w:lang w:val="en-US"/>
        </w:rPr>
        <w:t>It is proposed to endorse R3-195322.</w:t>
      </w:r>
    </w:p>
    <w:p w14:paraId="483F8717" w14:textId="77777777" w:rsidR="00403B9B" w:rsidRPr="00095472" w:rsidRDefault="00403B9B" w:rsidP="00403B9B">
      <w:pPr>
        <w:pStyle w:val="Heading1"/>
      </w:pPr>
      <w:r w:rsidRPr="00095472">
        <w:t>References</w:t>
      </w:r>
    </w:p>
    <w:p w14:paraId="6E10FE75" w14:textId="5F4EE89F" w:rsidR="00672EFC" w:rsidRPr="00095472" w:rsidRDefault="00672EFC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Hlk4571997"/>
      <w:r w:rsidRPr="00095472">
        <w:rPr>
          <w:lang w:val="en-US"/>
        </w:rPr>
        <w:t>R3-195198, Nokia, RAN3 #105-bis</w:t>
      </w:r>
    </w:p>
    <w:p w14:paraId="6AED8001" w14:textId="4D2936E4" w:rsidR="00297DFA" w:rsidRPr="00095472" w:rsidRDefault="00297DFA" w:rsidP="00297DF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95472">
        <w:rPr>
          <w:lang w:val="en-US"/>
        </w:rPr>
        <w:t>R3-195322, Nokia, RAN3 #105-bis</w:t>
      </w:r>
    </w:p>
    <w:p w14:paraId="07DF1E83" w14:textId="56274EA9" w:rsidR="008A3464" w:rsidRPr="00095472" w:rsidRDefault="00846E32" w:rsidP="00C13D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095472">
        <w:rPr>
          <w:lang w:val="en-US"/>
        </w:rPr>
        <w:t>R3-19</w:t>
      </w:r>
      <w:r w:rsidR="00A15228" w:rsidRPr="00095472">
        <w:rPr>
          <w:lang w:val="en-US"/>
        </w:rPr>
        <w:t>3692</w:t>
      </w:r>
      <w:r w:rsidRPr="00095472">
        <w:rPr>
          <w:lang w:val="en-US"/>
        </w:rPr>
        <w:t xml:space="preserve">, </w:t>
      </w:r>
      <w:r w:rsidR="00A15228" w:rsidRPr="00095472">
        <w:rPr>
          <w:lang w:val="en-US"/>
        </w:rPr>
        <w:t xml:space="preserve">CATT, </w:t>
      </w:r>
      <w:r w:rsidRPr="00095472">
        <w:rPr>
          <w:lang w:val="en-US"/>
        </w:rPr>
        <w:t>RAN3 #10</w:t>
      </w:r>
      <w:r w:rsidR="009E3E1E" w:rsidRPr="00095472">
        <w:rPr>
          <w:lang w:val="en-US"/>
        </w:rPr>
        <w:t>5</w:t>
      </w:r>
      <w:bookmarkEnd w:id="3"/>
    </w:p>
    <w:p w14:paraId="01293442" w14:textId="77777777" w:rsidR="0022219E" w:rsidRPr="00A15228" w:rsidRDefault="0022219E" w:rsidP="0022219E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22219E" w:rsidRPr="00A152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5FE0F" w14:textId="77777777" w:rsidR="00E23970" w:rsidRDefault="00E23970">
      <w:r>
        <w:separator/>
      </w:r>
    </w:p>
  </w:endnote>
  <w:endnote w:type="continuationSeparator" w:id="0">
    <w:p w14:paraId="0951ED1C" w14:textId="77777777" w:rsidR="00E23970" w:rsidRDefault="00E23970">
      <w:r>
        <w:continuationSeparator/>
      </w:r>
    </w:p>
  </w:endnote>
  <w:endnote w:type="continuationNotice" w:id="1">
    <w:p w14:paraId="142B259E" w14:textId="77777777" w:rsidR="00E23970" w:rsidRDefault="00E23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53477" w14:textId="77777777" w:rsidR="00E23970" w:rsidRDefault="00E23970">
      <w:r>
        <w:separator/>
      </w:r>
    </w:p>
  </w:footnote>
  <w:footnote w:type="continuationSeparator" w:id="0">
    <w:p w14:paraId="54DA4B8B" w14:textId="77777777" w:rsidR="00E23970" w:rsidRDefault="00E23970">
      <w:r>
        <w:continuationSeparator/>
      </w:r>
    </w:p>
  </w:footnote>
  <w:footnote w:type="continuationNotice" w:id="1">
    <w:p w14:paraId="3307D843" w14:textId="77777777" w:rsidR="00E23970" w:rsidRDefault="00E239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9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9068F"/>
    <w:multiLevelType w:val="hybridMultilevel"/>
    <w:tmpl w:val="0726A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14"/>
  </w:num>
  <w:num w:numId="4">
    <w:abstractNumId w:val="9"/>
  </w:num>
  <w:num w:numId="5">
    <w:abstractNumId w:val="10"/>
  </w:num>
  <w:num w:numId="6">
    <w:abstractNumId w:val="37"/>
  </w:num>
  <w:num w:numId="7">
    <w:abstractNumId w:val="24"/>
  </w:num>
  <w:num w:numId="8">
    <w:abstractNumId w:val="15"/>
  </w:num>
  <w:num w:numId="9">
    <w:abstractNumId w:val="36"/>
  </w:num>
  <w:num w:numId="10">
    <w:abstractNumId w:val="23"/>
  </w:num>
  <w:num w:numId="11">
    <w:abstractNumId w:val="13"/>
  </w:num>
  <w:num w:numId="12">
    <w:abstractNumId w:val="30"/>
  </w:num>
  <w:num w:numId="13">
    <w:abstractNumId w:val="31"/>
  </w:num>
  <w:num w:numId="14">
    <w:abstractNumId w:val="2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6"/>
  </w:num>
  <w:num w:numId="26">
    <w:abstractNumId w:val="16"/>
  </w:num>
  <w:num w:numId="27">
    <w:abstractNumId w:val="20"/>
  </w:num>
  <w:num w:numId="28">
    <w:abstractNumId w:val="34"/>
  </w:num>
  <w:num w:numId="29">
    <w:abstractNumId w:val="35"/>
  </w:num>
  <w:num w:numId="30">
    <w:abstractNumId w:val="25"/>
  </w:num>
  <w:num w:numId="31">
    <w:abstractNumId w:val="22"/>
  </w:num>
  <w:num w:numId="32">
    <w:abstractNumId w:val="17"/>
  </w:num>
  <w:num w:numId="33">
    <w:abstractNumId w:val="27"/>
  </w:num>
  <w:num w:numId="34">
    <w:abstractNumId w:val="12"/>
  </w:num>
  <w:num w:numId="35">
    <w:abstractNumId w:val="11"/>
  </w:num>
  <w:num w:numId="36">
    <w:abstractNumId w:val="33"/>
  </w:num>
  <w:num w:numId="37">
    <w:abstractNumId w:val="21"/>
  </w:num>
  <w:num w:numId="38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262E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5472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93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97DFA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2EFC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6DCD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3CDA"/>
    <w:rsid w:val="0081452D"/>
    <w:rsid w:val="008176B8"/>
    <w:rsid w:val="00820849"/>
    <w:rsid w:val="008218C2"/>
    <w:rsid w:val="008233B0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151F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67D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0426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B7FF8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F37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F03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3970"/>
    <w:rsid w:val="00E243B8"/>
    <w:rsid w:val="00E27680"/>
    <w:rsid w:val="00E30274"/>
    <w:rsid w:val="00E32ACD"/>
    <w:rsid w:val="00E3347C"/>
    <w:rsid w:val="00E33514"/>
    <w:rsid w:val="00E338CF"/>
    <w:rsid w:val="00E33B0E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8E2"/>
    <w:rsid w:val="00E77645"/>
    <w:rsid w:val="00E80960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6C5A"/>
    <w:rsid w:val="00F76F8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0E84380-A6C5-49AD-B36F-5928380B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696</Words>
  <Characters>3373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4061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#105-bis</dc:subject>
  <dc:creator>Benoist Sébire</dc:creator>
  <cp:keywords>&lt;keyword[, keyword, ]&gt;</cp:keywords>
  <dc:description/>
  <cp:lastModifiedBy>Nokia</cp:lastModifiedBy>
  <cp:revision>2</cp:revision>
  <cp:lastPrinted>2019-03-27T07:16:00Z</cp:lastPrinted>
  <dcterms:created xsi:type="dcterms:W3CDTF">2019-10-18T01:06:00Z</dcterms:created>
  <dcterms:modified xsi:type="dcterms:W3CDTF">2019-10-18T01:06:00Z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